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86" w:rsidRDefault="00285F86">
      <w:pPr>
        <w:pStyle w:val="ConsPlusNormal"/>
        <w:jc w:val="both"/>
      </w:pPr>
    </w:p>
    <w:p w:rsidR="001B18E3" w:rsidRPr="00E761D6" w:rsidRDefault="001B18E3" w:rsidP="001B18E3">
      <w:pPr>
        <w:pStyle w:val="ConsPlusNormal"/>
        <w:jc w:val="center"/>
        <w:outlineLvl w:val="1"/>
        <w:rPr>
          <w:i/>
        </w:rPr>
      </w:pPr>
      <w:r w:rsidRPr="00E761D6">
        <w:rPr>
          <w:i/>
        </w:rPr>
        <w:t>V. Особенности проведения лесовосстановления</w:t>
      </w:r>
    </w:p>
    <w:p w:rsidR="001B18E3" w:rsidRPr="00E761D6" w:rsidRDefault="00027239" w:rsidP="001B18E3">
      <w:pPr>
        <w:pStyle w:val="ConsPlusNormal"/>
        <w:jc w:val="center"/>
        <w:rPr>
          <w:i/>
        </w:rPr>
      </w:pPr>
      <w:r>
        <w:rPr>
          <w:i/>
        </w:rPr>
        <w:t>в Карельском таежном и Карельском северо-таежном лесных районах</w:t>
      </w:r>
      <w:r w:rsidR="00907D7F">
        <w:rPr>
          <w:i/>
        </w:rPr>
        <w:t xml:space="preserve"> </w:t>
      </w:r>
    </w:p>
    <w:p w:rsidR="001B18E3" w:rsidRPr="00E761D6" w:rsidRDefault="001B18E3" w:rsidP="001B18E3">
      <w:pPr>
        <w:pStyle w:val="ConsPlusNormal"/>
        <w:jc w:val="both"/>
        <w:rPr>
          <w:i/>
        </w:rPr>
      </w:pPr>
    </w:p>
    <w:p w:rsidR="001B18E3" w:rsidRPr="00E761D6" w:rsidRDefault="00027239" w:rsidP="001B18E3">
      <w:pPr>
        <w:pStyle w:val="ConsPlusNormal"/>
        <w:ind w:firstLine="540"/>
        <w:jc w:val="both"/>
        <w:rPr>
          <w:i/>
        </w:rPr>
      </w:pPr>
      <w:r>
        <w:rPr>
          <w:i/>
        </w:rPr>
        <w:t xml:space="preserve">61. В Карельском таежном и Карельском северо-таежном лесных </w:t>
      </w:r>
      <w:proofErr w:type="gramStart"/>
      <w:r>
        <w:rPr>
          <w:i/>
        </w:rPr>
        <w:t>районах</w:t>
      </w:r>
      <w:proofErr w:type="gramEnd"/>
      <w:r w:rsidR="001B18E3" w:rsidRPr="00E761D6">
        <w:rPr>
          <w:i/>
        </w:rPr>
        <w:t xml:space="preserve"> лесном районе лесовосстановление осуществляется для обеспечения потребности в древесине целевых пород, указанных в Приложении 34 к настоящим Правилам.</w:t>
      </w:r>
    </w:p>
    <w:p w:rsidR="001B18E3" w:rsidRPr="00E761D6" w:rsidRDefault="002B22AC" w:rsidP="001B18E3">
      <w:pPr>
        <w:pStyle w:val="ConsPlusNormal"/>
        <w:ind w:firstLine="540"/>
        <w:jc w:val="both"/>
        <w:rPr>
          <w:i/>
        </w:rPr>
      </w:pPr>
      <w:r w:rsidRPr="00907D7F">
        <w:rPr>
          <w:i/>
        </w:rPr>
        <w:t>В эксплуатационных лесах ц</w:t>
      </w:r>
      <w:r w:rsidR="001B18E3" w:rsidRPr="00907D7F">
        <w:rPr>
          <w:i/>
        </w:rPr>
        <w:t>елевыми</w:t>
      </w:r>
      <w:r w:rsidR="001B18E3" w:rsidRPr="00E761D6">
        <w:rPr>
          <w:i/>
        </w:rPr>
        <w:t xml:space="preserve"> породами являются местные древесные породы, соответствующие лесорастительным и экономическим условиям, древесина которых наиболее востребована.</w:t>
      </w:r>
    </w:p>
    <w:p w:rsidR="001B18E3" w:rsidRPr="00E761D6" w:rsidRDefault="001B18E3" w:rsidP="001B18E3">
      <w:pPr>
        <w:pStyle w:val="ConsPlusNormal"/>
        <w:ind w:firstLine="540"/>
        <w:jc w:val="both"/>
        <w:rPr>
          <w:i/>
        </w:rPr>
      </w:pPr>
      <w:r w:rsidRPr="00E761D6">
        <w:rPr>
          <w:i/>
        </w:rPr>
        <w:t>Минимальные доли целевых лесных древесных пород в общей ежегодной площади лесовосстановления по субъекту Российской Федерации определяются в Лесном плане субъекта Российской Федерации на основе анализа структуры спроса и потребления в субъекте Российской Федерации, прогноза развития лесоперерабатывающих производств, по лесничеству, лесопарку - в лесохозяйственном регламенте лесничества, лесопарка.</w:t>
      </w:r>
    </w:p>
    <w:p w:rsidR="001B18E3" w:rsidRPr="00E761D6" w:rsidRDefault="001B18E3" w:rsidP="001B18E3">
      <w:pPr>
        <w:pStyle w:val="ConsPlusNormal"/>
        <w:ind w:firstLine="540"/>
        <w:jc w:val="both"/>
        <w:rPr>
          <w:i/>
        </w:rPr>
      </w:pPr>
      <w:r w:rsidRPr="00E761D6">
        <w:rPr>
          <w:i/>
        </w:rPr>
        <w:t>Доли целевых лесных древесных пород в общей ежегодной площади лесовосстановления на арендованных лесных участках указываются в проекте освоения лесов.</w:t>
      </w:r>
    </w:p>
    <w:p w:rsidR="001B18E3" w:rsidRPr="00E761D6" w:rsidRDefault="001B18E3" w:rsidP="001B18E3">
      <w:pPr>
        <w:pStyle w:val="ConsPlusNormal"/>
        <w:ind w:firstLine="540"/>
        <w:jc w:val="both"/>
        <w:rPr>
          <w:i/>
        </w:rPr>
      </w:pPr>
      <w:r w:rsidRPr="00E761D6">
        <w:rPr>
          <w:i/>
        </w:rPr>
        <w:t xml:space="preserve">Из </w:t>
      </w:r>
      <w:r w:rsidR="00180435" w:rsidRPr="00E761D6">
        <w:rPr>
          <w:i/>
        </w:rPr>
        <w:t>целевых пород выбирается главная лесная древесная порода</w:t>
      </w:r>
      <w:r w:rsidRPr="00E761D6">
        <w:rPr>
          <w:i/>
        </w:rPr>
        <w:t xml:space="preserve"> или несколько главных лесных древесных пород.</w:t>
      </w:r>
    </w:p>
    <w:p w:rsidR="001B18E3" w:rsidRPr="00E761D6" w:rsidRDefault="00027239" w:rsidP="001B18E3">
      <w:pPr>
        <w:pStyle w:val="ConsPlusNormal"/>
        <w:ind w:firstLine="540"/>
        <w:jc w:val="both"/>
        <w:rPr>
          <w:i/>
        </w:rPr>
      </w:pPr>
      <w:r>
        <w:rPr>
          <w:i/>
        </w:rPr>
        <w:t xml:space="preserve">62. В Карельском таежном и Карельском северо-таежном лесных </w:t>
      </w:r>
      <w:proofErr w:type="gramStart"/>
      <w:r>
        <w:rPr>
          <w:i/>
        </w:rPr>
        <w:t>районах</w:t>
      </w:r>
      <w:proofErr w:type="gramEnd"/>
      <w:r w:rsidR="001B18E3" w:rsidRPr="00E761D6">
        <w:rPr>
          <w:i/>
        </w:rPr>
        <w:t xml:space="preserve"> не применяются требования по сохранению подроста целевых пород при условии обеспечения лесовосстановления в соответствии с критериями и требованиями, установ</w:t>
      </w:r>
      <w:r w:rsidR="00907D7F">
        <w:rPr>
          <w:i/>
        </w:rPr>
        <w:t xml:space="preserve">ленными в таблице 1 Приложения </w:t>
      </w:r>
      <w:r w:rsidR="00DC5895">
        <w:rPr>
          <w:i/>
        </w:rPr>
        <w:t>2 и Приложения 3</w:t>
      </w:r>
      <w:r w:rsidR="001B18E3" w:rsidRPr="00E761D6">
        <w:rPr>
          <w:i/>
        </w:rPr>
        <w:t xml:space="preserve"> к настоящим Правилам.</w:t>
      </w:r>
    </w:p>
    <w:p w:rsidR="001B18E3" w:rsidRPr="00E761D6" w:rsidRDefault="001B18E3" w:rsidP="001B18E3">
      <w:pPr>
        <w:pStyle w:val="ConsPlusNormal"/>
        <w:ind w:firstLine="540"/>
        <w:jc w:val="both"/>
        <w:rPr>
          <w:i/>
        </w:rPr>
      </w:pPr>
      <w:r w:rsidRPr="00E761D6">
        <w:rPr>
          <w:i/>
        </w:rPr>
        <w:t>При планировании лесовосстановления на лесных участках, предоставленных в аренду для заготовки древесины, т</w:t>
      </w:r>
      <w:r w:rsidR="00907D7F">
        <w:rPr>
          <w:i/>
        </w:rPr>
        <w:t xml:space="preserve">ребования таблицы 2 Приложения </w:t>
      </w:r>
      <w:r w:rsidR="00027239">
        <w:rPr>
          <w:i/>
        </w:rPr>
        <w:t>2</w:t>
      </w:r>
      <w:r w:rsidRPr="00E761D6">
        <w:rPr>
          <w:i/>
        </w:rPr>
        <w:t xml:space="preserve"> </w:t>
      </w:r>
      <w:r w:rsidR="00DC5895">
        <w:rPr>
          <w:i/>
        </w:rPr>
        <w:t xml:space="preserve">и Приложения 3 </w:t>
      </w:r>
      <w:r w:rsidRPr="00E761D6">
        <w:rPr>
          <w:i/>
        </w:rPr>
        <w:t>к настоящим Правилам не учитываются. Главные лесные древесные породы, мероприятия по лесовосстановлению определяются арендатором лесного участка и указываются в проекте лесовосстановления в соответствии со способами лесовосстановления, предусмотренными настоящими Правилами и указанными в лесохозяйственном регламенте лесничества (лесопарка).</w:t>
      </w:r>
    </w:p>
    <w:p w:rsidR="001B18E3" w:rsidRPr="00E761D6" w:rsidRDefault="001B18E3" w:rsidP="001B18E3">
      <w:pPr>
        <w:pStyle w:val="ConsPlusNormal"/>
        <w:ind w:firstLine="540"/>
        <w:jc w:val="both"/>
        <w:rPr>
          <w:i/>
        </w:rPr>
      </w:pPr>
      <w:r w:rsidRPr="00E761D6">
        <w:rPr>
          <w:i/>
        </w:rPr>
        <w:t>При планировании лесовосстановления на лесных участках, за исключением указанных в подпункте "а" пункта 4 настоящих Правил, способ лесовосстановления выбирается согласно тр</w:t>
      </w:r>
      <w:r w:rsidR="00027239">
        <w:rPr>
          <w:i/>
        </w:rPr>
        <w:t>ебованиям таблицы 2 Приложения 2</w:t>
      </w:r>
      <w:r w:rsidRPr="00E761D6">
        <w:rPr>
          <w:i/>
        </w:rPr>
        <w:t xml:space="preserve"> к настоящим Правилам.</w:t>
      </w:r>
    </w:p>
    <w:p w:rsidR="005B07A1" w:rsidRPr="00907D7F" w:rsidRDefault="005B07A1" w:rsidP="001B18E3">
      <w:pPr>
        <w:pStyle w:val="ConsPlusNormal"/>
        <w:ind w:firstLine="540"/>
        <w:jc w:val="both"/>
        <w:rPr>
          <w:i/>
        </w:rPr>
      </w:pPr>
      <w:r w:rsidRPr="00907D7F">
        <w:rPr>
          <w:i/>
        </w:rPr>
        <w:t>Места планирования проведения естественного лесовосстановления вследствие природных процессов выбираются в пределах зон, т</w:t>
      </w:r>
      <w:r w:rsidR="00475992" w:rsidRPr="00907D7F">
        <w:rPr>
          <w:i/>
        </w:rPr>
        <w:t>ранспортно недоступных в течение</w:t>
      </w:r>
      <w:r w:rsidRPr="00907D7F">
        <w:rPr>
          <w:i/>
        </w:rPr>
        <w:t xml:space="preserve"> летнего периода.</w:t>
      </w:r>
    </w:p>
    <w:p w:rsidR="001B18E3" w:rsidRPr="00E761D6" w:rsidRDefault="001B18E3" w:rsidP="001B18E3">
      <w:pPr>
        <w:pStyle w:val="ConsPlusNormal"/>
        <w:ind w:firstLine="540"/>
        <w:jc w:val="both"/>
        <w:rPr>
          <w:i/>
        </w:rPr>
      </w:pPr>
      <w:r w:rsidRPr="00E761D6">
        <w:rPr>
          <w:i/>
        </w:rPr>
        <w:t>63. Обследование лесного участка для оценки результатов лесовосстановления проводится не позднее, чем через три года после сплошной рубки. При оценке лесовосстановления учитывается количество жизнеспособных растений главных лесных древесных пород, запланированных к лесовосстановлению на данном участке,</w:t>
      </w:r>
      <w:r w:rsidR="00907D7F">
        <w:rPr>
          <w:i/>
        </w:rPr>
        <w:t xml:space="preserve"> согласно таблице 1 Приложения </w:t>
      </w:r>
      <w:r w:rsidR="00027239">
        <w:rPr>
          <w:i/>
        </w:rPr>
        <w:t>2</w:t>
      </w:r>
      <w:r w:rsidRPr="00E761D6">
        <w:rPr>
          <w:i/>
        </w:rPr>
        <w:t xml:space="preserve"> </w:t>
      </w:r>
      <w:r w:rsidR="00DC5895">
        <w:rPr>
          <w:i/>
        </w:rPr>
        <w:t xml:space="preserve">и Приложения 3 </w:t>
      </w:r>
      <w:r w:rsidRPr="00E761D6">
        <w:rPr>
          <w:i/>
        </w:rPr>
        <w:t>к настоящим Правилам. Учет лесных растений проводится согласно пункту 14 настоящих Правил.</w:t>
      </w:r>
    </w:p>
    <w:p w:rsidR="001B18E3" w:rsidRPr="00E761D6" w:rsidRDefault="001B18E3" w:rsidP="001B18E3">
      <w:pPr>
        <w:pStyle w:val="ConsPlusNormal"/>
        <w:ind w:firstLine="540"/>
        <w:jc w:val="both"/>
        <w:rPr>
          <w:i/>
        </w:rPr>
      </w:pPr>
      <w:r w:rsidRPr="00E761D6">
        <w:rPr>
          <w:i/>
        </w:rPr>
        <w:t>В случае</w:t>
      </w:r>
      <w:proofErr w:type="gramStart"/>
      <w:r w:rsidRPr="00E761D6">
        <w:rPr>
          <w:i/>
        </w:rPr>
        <w:t>,</w:t>
      </w:r>
      <w:proofErr w:type="gramEnd"/>
      <w:r w:rsidRPr="00E761D6">
        <w:rPr>
          <w:i/>
        </w:rPr>
        <w:t xml:space="preserve"> если при обследовании количество жизнеспособных деревьев главных лесных древесных пород оказывается недостато</w:t>
      </w:r>
      <w:r w:rsidR="00107787" w:rsidRPr="00E761D6">
        <w:rPr>
          <w:i/>
        </w:rPr>
        <w:t>чным, арендатор должен</w:t>
      </w:r>
      <w:r w:rsidRPr="00E761D6">
        <w:rPr>
          <w:i/>
        </w:rPr>
        <w:t xml:space="preserve"> провести дополнение лесными культурами с повторным обследованием лесного участка через один год.</w:t>
      </w:r>
    </w:p>
    <w:p w:rsidR="001B18E3" w:rsidRPr="00907D7F" w:rsidRDefault="001B18E3" w:rsidP="001B18E3">
      <w:pPr>
        <w:pStyle w:val="ConsPlusNormal"/>
        <w:ind w:firstLine="540"/>
        <w:jc w:val="both"/>
        <w:rPr>
          <w:i/>
        </w:rPr>
      </w:pPr>
      <w:r w:rsidRPr="00E761D6">
        <w:rPr>
          <w:i/>
        </w:rPr>
        <w:t>64. Максимальный срок проведения лесовосстановления</w:t>
      </w:r>
      <w:r w:rsidR="00907D7F">
        <w:rPr>
          <w:i/>
        </w:rPr>
        <w:t xml:space="preserve"> указан в таблице 1 Приложения </w:t>
      </w:r>
      <w:r w:rsidR="00027239">
        <w:rPr>
          <w:i/>
        </w:rPr>
        <w:t>2</w:t>
      </w:r>
      <w:r w:rsidRPr="00E761D6">
        <w:rPr>
          <w:i/>
        </w:rPr>
        <w:t xml:space="preserve"> </w:t>
      </w:r>
      <w:r w:rsidR="00DC5895">
        <w:rPr>
          <w:i/>
        </w:rPr>
        <w:t xml:space="preserve">и Приложения 3 </w:t>
      </w:r>
      <w:r w:rsidRPr="00E761D6">
        <w:rPr>
          <w:i/>
        </w:rPr>
        <w:t xml:space="preserve">к настоящим Правилам. </w:t>
      </w:r>
      <w:proofErr w:type="gramStart"/>
      <w:r w:rsidRPr="00E761D6">
        <w:rPr>
          <w:i/>
        </w:rPr>
        <w:t>Отнесение земель с проведенным лесовосстановлением к землям, занятым лесными насаждениями, производится при достижении главными лесными древесными породами критериев и параметров, ук</w:t>
      </w:r>
      <w:r w:rsidR="00907D7F">
        <w:rPr>
          <w:i/>
        </w:rPr>
        <w:t xml:space="preserve">азанных в таблице 1 Приложения </w:t>
      </w:r>
      <w:r w:rsidR="00027239">
        <w:rPr>
          <w:i/>
        </w:rPr>
        <w:t>2</w:t>
      </w:r>
      <w:r w:rsidRPr="00E761D6">
        <w:rPr>
          <w:i/>
        </w:rPr>
        <w:t xml:space="preserve"> </w:t>
      </w:r>
      <w:r w:rsidR="00DC5895">
        <w:rPr>
          <w:i/>
        </w:rPr>
        <w:t xml:space="preserve">и Приложения 3 </w:t>
      </w:r>
      <w:r w:rsidRPr="00E761D6">
        <w:rPr>
          <w:i/>
        </w:rPr>
        <w:t>к настоящим Правилам.</w:t>
      </w:r>
      <w:proofErr w:type="gramEnd"/>
      <w:r w:rsidRPr="00E761D6">
        <w:rPr>
          <w:i/>
        </w:rPr>
        <w:t xml:space="preserve"> Если на участке присутствует несколько главных древесных пород, то минимальное количество экземпляров устанавливается по нормативу для наиболее представленной на участке главной породы</w:t>
      </w:r>
      <w:r w:rsidRPr="00907D7F">
        <w:rPr>
          <w:i/>
        </w:rPr>
        <w:t>.</w:t>
      </w:r>
      <w:r w:rsidR="00E761D6" w:rsidRPr="00907D7F">
        <w:rPr>
          <w:i/>
        </w:rPr>
        <w:t xml:space="preserve"> При отнесении земель с проведенным лесовосстановлением к землям, занятым лесными насаждениями, на лесных участках, за исключением указанных в подпункте "а" пункта 4 настоящих Правил, значения </w:t>
      </w:r>
      <w:r w:rsidR="00907D7F" w:rsidRPr="00907D7F">
        <w:rPr>
          <w:i/>
        </w:rPr>
        <w:t xml:space="preserve">столбца 6 таблицы 1 Приложения </w:t>
      </w:r>
      <w:r w:rsidR="00027239">
        <w:rPr>
          <w:i/>
        </w:rPr>
        <w:t>2</w:t>
      </w:r>
      <w:r w:rsidR="00E761D6" w:rsidRPr="00907D7F">
        <w:rPr>
          <w:i/>
        </w:rPr>
        <w:t xml:space="preserve"> </w:t>
      </w:r>
      <w:r w:rsidR="00DC5895">
        <w:rPr>
          <w:i/>
        </w:rPr>
        <w:t xml:space="preserve">и Приложения 3 </w:t>
      </w:r>
      <w:r w:rsidR="00E761D6" w:rsidRPr="00907D7F">
        <w:rPr>
          <w:i/>
        </w:rPr>
        <w:t>используются как минимальный возраст молодняков.</w:t>
      </w:r>
    </w:p>
    <w:p w:rsidR="001B18E3" w:rsidRPr="00E761D6" w:rsidRDefault="001B18E3" w:rsidP="001B18E3">
      <w:pPr>
        <w:pStyle w:val="ConsPlusNormal"/>
        <w:ind w:firstLine="540"/>
        <w:jc w:val="both"/>
        <w:rPr>
          <w:i/>
        </w:rPr>
      </w:pPr>
      <w:r w:rsidRPr="00E761D6">
        <w:rPr>
          <w:i/>
        </w:rPr>
        <w:t xml:space="preserve">65. В случае гибели лесных растений на участке лесовосстановления в силу естественных причин в таком количестве, что оставшихся жизнеспособных лесных растений главных лесных древесных пород недостаточно для перевода участка лесовосстановления в земли, занятые лесными насаждениями, участок переводится в </w:t>
      </w:r>
      <w:proofErr w:type="gramStart"/>
      <w:r w:rsidRPr="00E761D6">
        <w:rPr>
          <w:i/>
        </w:rPr>
        <w:t>земли</w:t>
      </w:r>
      <w:proofErr w:type="gramEnd"/>
      <w:r w:rsidRPr="00E761D6">
        <w:rPr>
          <w:i/>
        </w:rPr>
        <w:t xml:space="preserve"> нуждающиеся в лесовосстановлении.</w:t>
      </w:r>
    </w:p>
    <w:p w:rsidR="001B18E3" w:rsidRPr="00E761D6" w:rsidRDefault="001B18E3" w:rsidP="001B18E3">
      <w:pPr>
        <w:pStyle w:val="ConsPlusNormal"/>
        <w:jc w:val="both"/>
        <w:rPr>
          <w:i/>
        </w:rPr>
      </w:pPr>
    </w:p>
    <w:p w:rsidR="00285F86" w:rsidRPr="002F4E50" w:rsidRDefault="00285F86">
      <w:pPr>
        <w:pStyle w:val="ConsPlusNormal"/>
        <w:jc w:val="both"/>
        <w:rPr>
          <w:i/>
        </w:rPr>
      </w:pPr>
    </w:p>
    <w:p w:rsidR="00285F86" w:rsidRPr="002F4E50" w:rsidRDefault="00285F86">
      <w:pPr>
        <w:pStyle w:val="ConsPlusNormal"/>
        <w:jc w:val="both"/>
        <w:rPr>
          <w:i/>
        </w:rPr>
      </w:pPr>
    </w:p>
    <w:p w:rsidR="00285F86" w:rsidRDefault="00285F86">
      <w:pPr>
        <w:pStyle w:val="ConsPlusNormal"/>
        <w:jc w:val="both"/>
      </w:pPr>
    </w:p>
    <w:p w:rsidR="00285F86" w:rsidRDefault="00285F86">
      <w:pPr>
        <w:pStyle w:val="ConsPlusNormal"/>
        <w:jc w:val="both"/>
      </w:pPr>
    </w:p>
    <w:p w:rsidR="00285F86" w:rsidRDefault="00285F86">
      <w:pPr>
        <w:pStyle w:val="ConsPlusNormal"/>
        <w:jc w:val="both"/>
        <w:sectPr w:rsidR="00285F8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B74BF5" w:rsidRDefault="00B74BF5" w:rsidP="001B18E3">
      <w:pPr>
        <w:pStyle w:val="ConsPlusNormal"/>
        <w:ind w:firstLine="540"/>
        <w:jc w:val="both"/>
        <w:rPr>
          <w:i/>
          <w:color w:val="000000" w:themeColor="text1"/>
        </w:rPr>
      </w:pPr>
    </w:p>
    <w:p w:rsidR="00B74BF5" w:rsidRDefault="00027239" w:rsidP="00B74BF5">
      <w:pPr>
        <w:pStyle w:val="ConsPlusNormal"/>
        <w:jc w:val="right"/>
        <w:outlineLvl w:val="1"/>
      </w:pPr>
      <w:r>
        <w:t>Приложение 2</w:t>
      </w:r>
    </w:p>
    <w:p w:rsidR="00B74BF5" w:rsidRDefault="00B74BF5" w:rsidP="00B74BF5">
      <w:pPr>
        <w:pStyle w:val="ConsPlusNormal"/>
        <w:jc w:val="right"/>
      </w:pPr>
      <w:r>
        <w:t>к Правилам лесовосстановления</w:t>
      </w:r>
    </w:p>
    <w:p w:rsidR="00B74BF5" w:rsidRDefault="00B74BF5" w:rsidP="00B74BF5">
      <w:pPr>
        <w:pStyle w:val="ConsPlusNormal"/>
        <w:jc w:val="both"/>
      </w:pPr>
    </w:p>
    <w:p w:rsidR="00B74BF5" w:rsidRDefault="00B74BF5" w:rsidP="00B74BF5">
      <w:pPr>
        <w:pStyle w:val="ConsPlusNormal"/>
        <w:jc w:val="center"/>
      </w:pPr>
      <w:r>
        <w:t>КРИТЕРИИ И ТРЕБОВАНИЯ</w:t>
      </w:r>
    </w:p>
    <w:p w:rsidR="00B74BF5" w:rsidRDefault="00B74BF5" w:rsidP="00DC5895">
      <w:pPr>
        <w:pStyle w:val="ConsPlusNormal"/>
        <w:jc w:val="center"/>
      </w:pPr>
      <w:r>
        <w:t>ДЛЯ ЛЕСОВОС</w:t>
      </w:r>
      <w:r w:rsidR="00027239">
        <w:t>СТАНОВЛЕНИЯ В КАРЕЛЬСКОМ ТАЕЖНОМ</w:t>
      </w:r>
      <w:r>
        <w:t xml:space="preserve"> ЛЕСНОМ РАЙОНЕ</w:t>
      </w:r>
    </w:p>
    <w:p w:rsidR="00B74BF5" w:rsidRDefault="00B74BF5" w:rsidP="00B74BF5">
      <w:pPr>
        <w:pStyle w:val="ConsPlusNormal"/>
        <w:jc w:val="right"/>
        <w:outlineLvl w:val="2"/>
      </w:pPr>
    </w:p>
    <w:p w:rsidR="00B74BF5" w:rsidRDefault="00B74BF5" w:rsidP="00B74BF5">
      <w:pPr>
        <w:pStyle w:val="ConsPlusNormal"/>
        <w:jc w:val="right"/>
        <w:outlineLvl w:val="2"/>
      </w:pPr>
      <w:r>
        <w:t>Таблица 1</w:t>
      </w:r>
    </w:p>
    <w:p w:rsidR="00B74BF5" w:rsidRDefault="00B74BF5" w:rsidP="00B74BF5">
      <w:pPr>
        <w:pStyle w:val="ConsPlusNormal"/>
        <w:jc w:val="both"/>
      </w:pPr>
    </w:p>
    <w:p w:rsidR="00B74BF5" w:rsidRDefault="00B74BF5" w:rsidP="00B74BF5">
      <w:pPr>
        <w:pStyle w:val="ConsPlusNormal"/>
        <w:jc w:val="center"/>
      </w:pPr>
      <w:r>
        <w:t xml:space="preserve">Критерии и требования к посадочному материалу </w:t>
      </w:r>
      <w:proofErr w:type="gramStart"/>
      <w:r>
        <w:t>лесных</w:t>
      </w:r>
      <w:proofErr w:type="gramEnd"/>
    </w:p>
    <w:p w:rsidR="00B74BF5" w:rsidRDefault="00B74BF5" w:rsidP="00B74BF5">
      <w:pPr>
        <w:pStyle w:val="ConsPlusNormal"/>
        <w:jc w:val="center"/>
      </w:pPr>
      <w:r>
        <w:t>древесных пород и молоднякам, площади которых подлежат</w:t>
      </w:r>
    </w:p>
    <w:p w:rsidR="00B74BF5" w:rsidRDefault="00B74BF5" w:rsidP="00B74BF5">
      <w:pPr>
        <w:pStyle w:val="ConsPlusNormal"/>
        <w:jc w:val="center"/>
      </w:pPr>
      <w:r>
        <w:t>отнесению к землям, занятым лесными насаждениями</w:t>
      </w:r>
    </w:p>
    <w:p w:rsidR="00B74BF5" w:rsidRDefault="00B74BF5" w:rsidP="00B74BF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9"/>
        <w:gridCol w:w="1031"/>
        <w:gridCol w:w="1320"/>
        <w:gridCol w:w="1039"/>
        <w:gridCol w:w="2058"/>
        <w:gridCol w:w="2324"/>
        <w:gridCol w:w="1708"/>
        <w:gridCol w:w="2481"/>
      </w:tblGrid>
      <w:tr w:rsidR="00B74BF5" w:rsidTr="00B74BF5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Default="00B74BF5" w:rsidP="008B01CC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Default="00B74BF5" w:rsidP="008B01CC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8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Default="00B74BF5" w:rsidP="008B01CC">
            <w:pPr>
              <w:pStyle w:val="ConsPlusNormal"/>
              <w:jc w:val="center"/>
            </w:pPr>
            <w:r w:rsidRPr="000C5080">
              <w:rPr>
                <w:i/>
                <w:color w:val="000000" w:themeColor="text1"/>
              </w:rPr>
              <w:t>Критерии и требования к молоднякам, площади которых подлежат отнесению к землям, занятым лесными насаждениями</w:t>
            </w:r>
          </w:p>
        </w:tc>
      </w:tr>
      <w:tr w:rsidR="00B74BF5" w:rsidTr="00B74BF5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Default="00B74BF5" w:rsidP="008B01CC">
            <w:pPr>
              <w:pStyle w:val="ConsPlusNormal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Default="00B74BF5" w:rsidP="008B01CC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Default="00B74BF5" w:rsidP="008B01CC">
            <w:pPr>
              <w:pStyle w:val="ConsPlusNormal"/>
              <w:jc w:val="center"/>
            </w:pPr>
            <w:r>
              <w:t xml:space="preserve">диаметр стволика у корневой шейки не менее, </w:t>
            </w:r>
            <w:proofErr w:type="gramStart"/>
            <w:r>
              <w:t>мм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Default="00B74BF5" w:rsidP="008B01CC">
            <w:pPr>
              <w:pStyle w:val="ConsPlusNormal"/>
              <w:jc w:val="center"/>
            </w:pPr>
            <w:r>
              <w:t xml:space="preserve">высота стволика не менее, </w:t>
            </w:r>
            <w:proofErr w:type="gramStart"/>
            <w:r>
              <w:t>см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0C5080" w:rsidRDefault="00B74BF5" w:rsidP="008B01CC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>группа типов леса или типов лесорастительных условий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0C5080" w:rsidRDefault="00B74BF5" w:rsidP="008B01CC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>Максимальный срок лесовосстановления, лет</w:t>
            </w:r>
            <w:r w:rsidRPr="000C5080">
              <w:rPr>
                <w:i/>
                <w:color w:val="000000" w:themeColor="text1"/>
                <w:lang w:val="en-US"/>
              </w:rPr>
              <w:t xml:space="preserve"> </w:t>
            </w:r>
            <w:r w:rsidRPr="000C5080">
              <w:rPr>
                <w:i/>
                <w:color w:val="000000" w:themeColor="text1"/>
                <w:vertAlign w:val="superscript"/>
                <w:lang w:val="en-US"/>
              </w:rPr>
              <w:t>1</w:t>
            </w:r>
            <w:r w:rsidRPr="000C5080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0C5080" w:rsidRDefault="00B74BF5" w:rsidP="008B01CC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 xml:space="preserve">количество деревьев главных пород не менее, тыс. шт. на 1 га </w:t>
            </w:r>
            <w:r w:rsidRPr="000C5080">
              <w:rPr>
                <w:i/>
                <w:color w:val="000000" w:themeColor="text1"/>
                <w:vertAlign w:val="superscript"/>
              </w:rPr>
              <w:t xml:space="preserve">2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0C5080" w:rsidRDefault="00B74BF5" w:rsidP="008B01CC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 xml:space="preserve">средняя высота деревьев главных пород не менее, </w:t>
            </w:r>
            <w:proofErr w:type="gramStart"/>
            <w:r w:rsidRPr="000C5080">
              <w:rPr>
                <w:i/>
                <w:color w:val="000000" w:themeColor="text1"/>
              </w:rPr>
              <w:t>м</w:t>
            </w:r>
            <w:proofErr w:type="gramEnd"/>
          </w:p>
        </w:tc>
      </w:tr>
      <w:tr w:rsidR="00D578E5" w:rsidTr="00B74BF5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  <w:jc w:val="center"/>
            </w:pPr>
            <w:r>
              <w:t>8</w:t>
            </w:r>
          </w:p>
        </w:tc>
      </w:tr>
      <w:tr w:rsidR="00D578E5" w:rsidTr="006E221C">
        <w:trPr>
          <w:trHeight w:val="115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Береза повислая (бородавчатая)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Pr="003531F3" w:rsidRDefault="00D578E5" w:rsidP="00B82B2F">
            <w:pPr>
              <w:pStyle w:val="ConsPlusNormal"/>
              <w:contextualSpacing/>
            </w:pPr>
            <w:r w:rsidRPr="003531F3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Pr="003531F3" w:rsidRDefault="00D578E5" w:rsidP="00B82B2F">
            <w:pPr>
              <w:pStyle w:val="ConsPlusNormal"/>
              <w:contextualSpacing/>
            </w:pPr>
            <w:r w:rsidRPr="003531F3">
              <w:t>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Pr="003531F3" w:rsidRDefault="00D578E5" w:rsidP="00B82B2F">
            <w:pPr>
              <w:pStyle w:val="ConsPlusNormal"/>
              <w:contextualSpacing/>
            </w:pPr>
            <w:r w:rsidRPr="003531F3"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Кисличная, черничная</w:t>
            </w:r>
            <w:r w:rsidR="00DC5895">
              <w:t>,</w:t>
            </w:r>
          </w:p>
          <w:p w:rsidR="00DC5895" w:rsidRDefault="00DC5895" w:rsidP="00B82B2F">
            <w:pPr>
              <w:pStyle w:val="ConsPlusNormal"/>
              <w:contextualSpacing/>
            </w:pPr>
            <w:r>
              <w:t>долгомошная,</w:t>
            </w:r>
          </w:p>
          <w:p w:rsidR="00DC5895" w:rsidRDefault="00DC5895" w:rsidP="00B82B2F">
            <w:pPr>
              <w:pStyle w:val="ConsPlusNormal"/>
              <w:contextualSpacing/>
            </w:pPr>
            <w:r>
              <w:t>травяно-болотная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1,7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1,1</w:t>
            </w:r>
          </w:p>
        </w:tc>
      </w:tr>
      <w:tr w:rsidR="0086616A" w:rsidTr="00B31DEC">
        <w:trPr>
          <w:trHeight w:val="674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Ели сибирская и европейская (обыкновенная)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3 - 4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К</w:t>
            </w:r>
            <w:r>
              <w:t>исличная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1,7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0,7</w:t>
            </w:r>
          </w:p>
        </w:tc>
      </w:tr>
      <w:tr w:rsidR="0086616A" w:rsidTr="00B31DEC">
        <w:trPr>
          <w:trHeight w:val="674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Черничная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1,9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0,7</w:t>
            </w:r>
          </w:p>
        </w:tc>
      </w:tr>
      <w:tr w:rsidR="0086616A" w:rsidTr="00B31DEC"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Брусничная,</w:t>
            </w:r>
          </w:p>
          <w:p w:rsidR="0086616A" w:rsidRDefault="0086616A" w:rsidP="00B82B2F">
            <w:pPr>
              <w:pStyle w:val="ConsPlusNormal"/>
              <w:contextualSpacing/>
            </w:pPr>
            <w:r>
              <w:t>д</w:t>
            </w:r>
            <w:r>
              <w:t>олгомошная, травяно-болотная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0,7</w:t>
            </w:r>
          </w:p>
        </w:tc>
      </w:tr>
      <w:tr w:rsidR="00D578E5" w:rsidTr="00CC22E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 xml:space="preserve">Лиственницы Сукачева и </w:t>
            </w:r>
            <w:r>
              <w:lastRenderedPageBreak/>
              <w:t>сибирская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lastRenderedPageBreak/>
              <w:t>2 - 3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 xml:space="preserve">Брусничная, кисличная, </w:t>
            </w:r>
            <w:r>
              <w:lastRenderedPageBreak/>
              <w:t>черничная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B524BF" w:rsidP="00B82B2F">
            <w:pPr>
              <w:pStyle w:val="ConsPlusNormal"/>
              <w:contextualSpacing/>
            </w:pPr>
            <w:r>
              <w:lastRenderedPageBreak/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2,5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1,0</w:t>
            </w:r>
          </w:p>
        </w:tc>
      </w:tr>
      <w:tr w:rsidR="00D578E5" w:rsidTr="00CC22E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lastRenderedPageBreak/>
              <w:t>Сосна кедровая сибирская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3 - 4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10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То же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1,5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E5" w:rsidRDefault="00D578E5" w:rsidP="00B82B2F">
            <w:pPr>
              <w:pStyle w:val="ConsPlusNormal"/>
              <w:contextualSpacing/>
            </w:pPr>
            <w:r>
              <w:t>0,7</w:t>
            </w:r>
          </w:p>
        </w:tc>
      </w:tr>
      <w:tr w:rsidR="0086616A" w:rsidTr="00170810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Сосна обыкновенная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2 - 3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Кисличная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1,8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1,0</w:t>
            </w:r>
          </w:p>
        </w:tc>
      </w:tr>
      <w:tr w:rsidR="0086616A" w:rsidTr="00170810"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Черничная,</w:t>
            </w:r>
          </w:p>
          <w:p w:rsidR="0086616A" w:rsidRDefault="0086616A" w:rsidP="00B82B2F">
            <w:pPr>
              <w:pStyle w:val="ConsPlusNormal"/>
              <w:contextualSpacing/>
            </w:pPr>
            <w:r>
              <w:t>брусничная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0,9</w:t>
            </w:r>
          </w:p>
        </w:tc>
      </w:tr>
      <w:tr w:rsidR="0086616A" w:rsidTr="00170810"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Долгомошная, травяно-болотная, сфагновая,</w:t>
            </w:r>
          </w:p>
          <w:p w:rsidR="0086616A" w:rsidRDefault="0086616A" w:rsidP="00B82B2F">
            <w:pPr>
              <w:pStyle w:val="ConsPlusNormal"/>
              <w:contextualSpacing/>
            </w:pPr>
            <w:r>
              <w:t>лишайниковая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0,8</w:t>
            </w:r>
          </w:p>
        </w:tc>
      </w:tr>
      <w:tr w:rsidR="00DC5895" w:rsidTr="00CC22E1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both"/>
            </w:pPr>
            <w:r>
              <w:t>Осина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>Черничная,</w:t>
            </w:r>
          </w:p>
          <w:p w:rsidR="00DC5895" w:rsidRDefault="00DC5895" w:rsidP="00B82B2F">
            <w:pPr>
              <w:pStyle w:val="ConsPlusNormal"/>
              <w:contextualSpacing/>
            </w:pPr>
            <w:r>
              <w:t>кисличная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>2,5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>1,5</w:t>
            </w:r>
          </w:p>
        </w:tc>
      </w:tr>
    </w:tbl>
    <w:p w:rsidR="001B18E3" w:rsidRPr="000C5080" w:rsidRDefault="001B18E3" w:rsidP="007A6913">
      <w:pPr>
        <w:pStyle w:val="ConsPlusNormal"/>
        <w:jc w:val="both"/>
        <w:rPr>
          <w:i/>
          <w:color w:val="000000" w:themeColor="text1"/>
        </w:rPr>
      </w:pPr>
      <w:r w:rsidRPr="000C5080">
        <w:rPr>
          <w:i/>
          <w:color w:val="000000" w:themeColor="text1"/>
        </w:rPr>
        <w:t>Примечания:</w:t>
      </w:r>
    </w:p>
    <w:p w:rsidR="001B18E3" w:rsidRPr="000C5080" w:rsidRDefault="001B18E3" w:rsidP="001B18E3">
      <w:pPr>
        <w:pStyle w:val="ConsPlusNormal"/>
        <w:ind w:firstLine="540"/>
        <w:jc w:val="both"/>
        <w:rPr>
          <w:i/>
          <w:color w:val="000000" w:themeColor="text1"/>
        </w:rPr>
      </w:pPr>
      <w:r w:rsidRPr="000C5080">
        <w:rPr>
          <w:i/>
          <w:color w:val="000000" w:themeColor="text1"/>
        </w:rPr>
        <w:t xml:space="preserve">1. Максимальный срок лесовосстановления установлен для всех способов лесовосстановления, кроме </w:t>
      </w:r>
      <w:proofErr w:type="gramStart"/>
      <w:r w:rsidRPr="000C5080">
        <w:rPr>
          <w:i/>
          <w:color w:val="000000" w:themeColor="text1"/>
        </w:rPr>
        <w:t>естественного</w:t>
      </w:r>
      <w:proofErr w:type="gramEnd"/>
      <w:r w:rsidRPr="000C5080">
        <w:rPr>
          <w:i/>
          <w:color w:val="000000" w:themeColor="text1"/>
        </w:rPr>
        <w:t xml:space="preserve"> лесовосстановления вследствие природных процессов.</w:t>
      </w:r>
    </w:p>
    <w:p w:rsidR="00DC5895" w:rsidRDefault="001B18E3" w:rsidP="00B74BF5">
      <w:pPr>
        <w:pStyle w:val="ConsPlusNormal"/>
        <w:ind w:firstLine="540"/>
        <w:jc w:val="both"/>
        <w:rPr>
          <w:i/>
          <w:color w:val="000000" w:themeColor="text1"/>
        </w:rPr>
      </w:pPr>
      <w:r w:rsidRPr="000C5080">
        <w:rPr>
          <w:i/>
          <w:color w:val="000000" w:themeColor="text1"/>
        </w:rPr>
        <w:t>2. Количество деревьев прочих пород, кроме главных, не должно превышать 50% от общего количества</w:t>
      </w:r>
      <w:r w:rsidR="007A6913">
        <w:rPr>
          <w:i/>
          <w:color w:val="000000" w:themeColor="text1"/>
        </w:rPr>
        <w:t xml:space="preserve"> деревьев</w:t>
      </w:r>
    </w:p>
    <w:p w:rsidR="00DC5895" w:rsidRDefault="00DC5895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i/>
          <w:color w:val="000000" w:themeColor="text1"/>
        </w:rPr>
        <w:br w:type="page"/>
      </w:r>
    </w:p>
    <w:p w:rsidR="00DC5895" w:rsidRPr="0086616A" w:rsidRDefault="00DC5895" w:rsidP="0086616A">
      <w:pPr>
        <w:rPr>
          <w:rFonts w:ascii="Arial" w:hAnsi="Arial" w:cs="Arial"/>
          <w:i/>
          <w:color w:val="000000" w:themeColor="text1"/>
          <w:sz w:val="20"/>
          <w:szCs w:val="20"/>
        </w:rPr>
      </w:pPr>
    </w:p>
    <w:p w:rsidR="00DC5895" w:rsidRDefault="00DC5895" w:rsidP="00DC5895">
      <w:pPr>
        <w:pStyle w:val="ConsPlusNormal"/>
        <w:jc w:val="right"/>
        <w:outlineLvl w:val="1"/>
      </w:pPr>
      <w:r>
        <w:t>Приложение 3</w:t>
      </w:r>
    </w:p>
    <w:p w:rsidR="00DC5895" w:rsidRDefault="00DC5895" w:rsidP="00DC5895">
      <w:pPr>
        <w:pStyle w:val="ConsPlusNormal"/>
        <w:jc w:val="right"/>
      </w:pPr>
      <w:r>
        <w:t>к Правилам лесовосстановления</w:t>
      </w:r>
    </w:p>
    <w:p w:rsidR="00DC5895" w:rsidRDefault="00DC5895" w:rsidP="00DC5895">
      <w:pPr>
        <w:pStyle w:val="ConsPlusNormal"/>
        <w:jc w:val="both"/>
      </w:pPr>
    </w:p>
    <w:p w:rsidR="00DC5895" w:rsidRDefault="00DC5895" w:rsidP="00DC5895">
      <w:pPr>
        <w:pStyle w:val="ConsPlusNormal"/>
        <w:jc w:val="center"/>
      </w:pPr>
      <w:r>
        <w:t>КРИТЕРИИ И ТРЕБОВАНИЯ</w:t>
      </w:r>
    </w:p>
    <w:p w:rsidR="00DC5895" w:rsidRDefault="00DC5895" w:rsidP="00DC5895">
      <w:pPr>
        <w:pStyle w:val="ConsPlusNormal"/>
        <w:jc w:val="center"/>
      </w:pPr>
      <w:r>
        <w:t>ДЛЯ ЛЕСОВОССТАНОВЛЕНИЯ В КАРЕЛЬСКОМ СЕВЕРО-ТАЕЖНОМ ЛЕСНОМ РАЙОНЕ</w:t>
      </w:r>
    </w:p>
    <w:p w:rsidR="00DC5895" w:rsidRDefault="00DC5895" w:rsidP="00DC5895">
      <w:pPr>
        <w:pStyle w:val="ConsPlusNormal"/>
        <w:jc w:val="right"/>
        <w:outlineLvl w:val="2"/>
      </w:pPr>
    </w:p>
    <w:p w:rsidR="00DC5895" w:rsidRDefault="00DC5895" w:rsidP="00DC5895">
      <w:pPr>
        <w:pStyle w:val="ConsPlusNormal"/>
        <w:jc w:val="right"/>
        <w:outlineLvl w:val="2"/>
      </w:pPr>
      <w:r>
        <w:t>Таблица 1</w:t>
      </w:r>
    </w:p>
    <w:p w:rsidR="00DC5895" w:rsidRDefault="00DC5895" w:rsidP="00DC5895">
      <w:pPr>
        <w:pStyle w:val="ConsPlusNormal"/>
        <w:jc w:val="both"/>
      </w:pPr>
    </w:p>
    <w:p w:rsidR="00DC5895" w:rsidRDefault="00DC5895" w:rsidP="00DC5895">
      <w:pPr>
        <w:pStyle w:val="ConsPlusNormal"/>
        <w:jc w:val="center"/>
      </w:pPr>
      <w:r>
        <w:t xml:space="preserve">Критерии и требования к посадочному материалу </w:t>
      </w:r>
      <w:proofErr w:type="gramStart"/>
      <w:r>
        <w:t>лесных</w:t>
      </w:r>
      <w:proofErr w:type="gramEnd"/>
    </w:p>
    <w:p w:rsidR="00DC5895" w:rsidRDefault="00DC5895" w:rsidP="00DC5895">
      <w:pPr>
        <w:pStyle w:val="ConsPlusNormal"/>
        <w:jc w:val="center"/>
      </w:pPr>
      <w:r>
        <w:t>древесных пород и молоднякам, площади которых подлежат</w:t>
      </w:r>
    </w:p>
    <w:p w:rsidR="00DC5895" w:rsidRDefault="00DC5895" w:rsidP="00DC5895">
      <w:pPr>
        <w:pStyle w:val="ConsPlusNormal"/>
        <w:jc w:val="center"/>
      </w:pPr>
      <w:r>
        <w:t>отнесению к землям, занятым лесными насаждениями</w:t>
      </w:r>
    </w:p>
    <w:p w:rsidR="00DC5895" w:rsidRDefault="00DC5895" w:rsidP="00DC589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9"/>
        <w:gridCol w:w="1031"/>
        <w:gridCol w:w="1320"/>
        <w:gridCol w:w="1039"/>
        <w:gridCol w:w="2058"/>
        <w:gridCol w:w="2324"/>
        <w:gridCol w:w="1708"/>
        <w:gridCol w:w="2481"/>
      </w:tblGrid>
      <w:tr w:rsidR="00DC5895" w:rsidTr="00B82B2F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jc w:val="center"/>
            </w:pPr>
            <w:r>
              <w:t>Древесные породы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jc w:val="center"/>
            </w:pPr>
            <w:r>
              <w:t>Требования к посадочному материалу</w:t>
            </w:r>
          </w:p>
        </w:tc>
        <w:tc>
          <w:tcPr>
            <w:tcW w:w="8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jc w:val="center"/>
            </w:pPr>
            <w:r w:rsidRPr="000C5080">
              <w:rPr>
                <w:i/>
                <w:color w:val="000000" w:themeColor="text1"/>
              </w:rPr>
              <w:t>Критерии и требования к молоднякам, площади которых подлежат отнесению к землям, занятым лесными насаждениями</w:t>
            </w:r>
          </w:p>
        </w:tc>
      </w:tr>
      <w:tr w:rsidR="00DC5895" w:rsidTr="00B82B2F"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jc w:val="center"/>
            </w:pPr>
            <w:r>
              <w:t>возраст не менее,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jc w:val="center"/>
            </w:pPr>
            <w:r>
              <w:t xml:space="preserve">диаметр стволика у корневой шейки не менее, </w:t>
            </w:r>
            <w:proofErr w:type="gramStart"/>
            <w:r>
              <w:t>мм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jc w:val="center"/>
            </w:pPr>
            <w:r>
              <w:t xml:space="preserve">высота стволика не менее, </w:t>
            </w:r>
            <w:proofErr w:type="gramStart"/>
            <w:r>
              <w:t>см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Pr="000C5080" w:rsidRDefault="00DC5895" w:rsidP="00B82B2F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>группа типов леса или типов лесорастительных условий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Pr="000C5080" w:rsidRDefault="00DC5895" w:rsidP="00B82B2F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>Максимальный срок лесовосстановления, лет</w:t>
            </w:r>
            <w:r w:rsidRPr="000C5080">
              <w:rPr>
                <w:i/>
                <w:color w:val="000000" w:themeColor="text1"/>
                <w:lang w:val="en-US"/>
              </w:rPr>
              <w:t xml:space="preserve"> </w:t>
            </w:r>
            <w:r w:rsidRPr="000C5080">
              <w:rPr>
                <w:i/>
                <w:color w:val="000000" w:themeColor="text1"/>
                <w:vertAlign w:val="superscript"/>
                <w:lang w:val="en-US"/>
              </w:rPr>
              <w:t>1</w:t>
            </w:r>
            <w:r w:rsidRPr="000C5080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Pr="000C5080" w:rsidRDefault="00DC5895" w:rsidP="00B82B2F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 xml:space="preserve">количество деревьев главных пород не менее, тыс. шт. на 1 га </w:t>
            </w:r>
            <w:r w:rsidRPr="000C5080">
              <w:rPr>
                <w:i/>
                <w:color w:val="000000" w:themeColor="text1"/>
                <w:vertAlign w:val="superscript"/>
              </w:rPr>
              <w:t xml:space="preserve">2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Pr="000C5080" w:rsidRDefault="00DC5895" w:rsidP="00B82B2F">
            <w:pPr>
              <w:pStyle w:val="ConsPlusNormal"/>
              <w:jc w:val="center"/>
              <w:rPr>
                <w:i/>
                <w:color w:val="000000" w:themeColor="text1"/>
              </w:rPr>
            </w:pPr>
            <w:r w:rsidRPr="000C5080">
              <w:rPr>
                <w:i/>
                <w:color w:val="000000" w:themeColor="text1"/>
              </w:rPr>
              <w:t xml:space="preserve">средняя высота деревьев главных пород не менее, </w:t>
            </w:r>
            <w:proofErr w:type="gramStart"/>
            <w:r w:rsidRPr="000C5080">
              <w:rPr>
                <w:i/>
                <w:color w:val="000000" w:themeColor="text1"/>
              </w:rPr>
              <w:t>м</w:t>
            </w:r>
            <w:proofErr w:type="gramEnd"/>
          </w:p>
        </w:tc>
      </w:tr>
      <w:tr w:rsidR="00DC5895" w:rsidTr="00B82B2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  <w:jc w:val="center"/>
            </w:pPr>
            <w:r>
              <w:t>8</w:t>
            </w:r>
          </w:p>
        </w:tc>
      </w:tr>
      <w:tr w:rsidR="00DC5895" w:rsidTr="00B82B2F">
        <w:trPr>
          <w:trHeight w:val="115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>Береза повислая (бородавчатая)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Pr="003531F3" w:rsidRDefault="00DC5895" w:rsidP="00B82B2F">
            <w:pPr>
              <w:pStyle w:val="ConsPlusNormal"/>
              <w:contextualSpacing/>
            </w:pPr>
            <w:r w:rsidRPr="003531F3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Pr="003531F3" w:rsidRDefault="00DC5895" w:rsidP="00B82B2F">
            <w:pPr>
              <w:pStyle w:val="ConsPlusNormal"/>
              <w:contextualSpacing/>
            </w:pPr>
            <w:r w:rsidRPr="003531F3">
              <w:t>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Pr="003531F3" w:rsidRDefault="00DC5895" w:rsidP="00B82B2F">
            <w:pPr>
              <w:pStyle w:val="ConsPlusNormal"/>
              <w:contextualSpacing/>
            </w:pPr>
            <w:r w:rsidRPr="003531F3">
              <w:t>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>Кисличная, черничная</w:t>
            </w:r>
            <w:r>
              <w:t>,</w:t>
            </w:r>
          </w:p>
          <w:p w:rsidR="00DC5895" w:rsidRDefault="00DC5895" w:rsidP="00B82B2F">
            <w:pPr>
              <w:pStyle w:val="ConsPlusNormal"/>
              <w:contextualSpacing/>
            </w:pPr>
            <w:r>
              <w:t>долгомошная,</w:t>
            </w:r>
          </w:p>
          <w:p w:rsidR="00DC5895" w:rsidRDefault="00DC5895" w:rsidP="00B82B2F">
            <w:pPr>
              <w:pStyle w:val="ConsPlusNormal"/>
              <w:contextualSpacing/>
            </w:pPr>
            <w:r>
              <w:t>травяно-болотная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895" w:rsidRDefault="0086616A" w:rsidP="00B82B2F">
            <w:pPr>
              <w:pStyle w:val="ConsPlusNormal"/>
              <w:contextualSpacing/>
            </w:pPr>
            <w:r>
              <w:t>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86616A" w:rsidP="00B82B2F">
            <w:pPr>
              <w:pStyle w:val="ConsPlusNormal"/>
              <w:contextualSpacing/>
            </w:pPr>
            <w:r>
              <w:t>1,9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86616A" w:rsidP="00B82B2F">
            <w:pPr>
              <w:pStyle w:val="ConsPlusNormal"/>
              <w:contextualSpacing/>
            </w:pPr>
            <w:r>
              <w:t>1,0</w:t>
            </w:r>
          </w:p>
        </w:tc>
      </w:tr>
      <w:tr w:rsidR="0086616A" w:rsidTr="00E51B45">
        <w:trPr>
          <w:trHeight w:val="674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Ели сибирская и европейская (обыкновенная)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3 - 4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К</w:t>
            </w:r>
            <w:r>
              <w:t>исличная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1,9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0,6</w:t>
            </w:r>
          </w:p>
        </w:tc>
      </w:tr>
      <w:tr w:rsidR="0086616A" w:rsidTr="00E51B45">
        <w:trPr>
          <w:trHeight w:val="674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Черничная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0,6</w:t>
            </w:r>
          </w:p>
        </w:tc>
      </w:tr>
      <w:tr w:rsidR="0086616A" w:rsidTr="00E51B45"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Брусничная,</w:t>
            </w:r>
          </w:p>
          <w:p w:rsidR="0086616A" w:rsidRDefault="0086616A" w:rsidP="00B82B2F">
            <w:pPr>
              <w:pStyle w:val="ConsPlusNormal"/>
              <w:contextualSpacing/>
            </w:pPr>
            <w:r>
              <w:t>д</w:t>
            </w:r>
            <w:r>
              <w:t>олгомошная, травяно-болотная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0,6</w:t>
            </w:r>
          </w:p>
        </w:tc>
      </w:tr>
      <w:tr w:rsidR="00DC5895" w:rsidTr="00B82B2F"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 xml:space="preserve">Лиственницы </w:t>
            </w:r>
            <w:r>
              <w:lastRenderedPageBreak/>
              <w:t>Сукачева и сибирская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lastRenderedPageBreak/>
              <w:t>2 - 3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>15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DC5895" w:rsidP="00B82B2F">
            <w:pPr>
              <w:pStyle w:val="ConsPlusNormal"/>
              <w:contextualSpacing/>
            </w:pPr>
            <w:r>
              <w:t xml:space="preserve">Брусничная, </w:t>
            </w:r>
            <w:r>
              <w:lastRenderedPageBreak/>
              <w:t>кисличная, черничная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86616A" w:rsidP="00B82B2F">
            <w:pPr>
              <w:pStyle w:val="ConsPlusNormal"/>
              <w:contextualSpacing/>
            </w:pPr>
            <w:r>
              <w:lastRenderedPageBreak/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86616A" w:rsidP="00B82B2F">
            <w:pPr>
              <w:pStyle w:val="ConsPlusNormal"/>
              <w:contextualSpacing/>
            </w:pPr>
            <w:r>
              <w:t>2,7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95" w:rsidRDefault="0086616A" w:rsidP="00B82B2F">
            <w:pPr>
              <w:pStyle w:val="ConsPlusNormal"/>
              <w:contextualSpacing/>
            </w:pPr>
            <w:r>
              <w:t>0,9</w:t>
            </w:r>
          </w:p>
        </w:tc>
      </w:tr>
      <w:tr w:rsidR="0086616A" w:rsidTr="006826E5"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lastRenderedPageBreak/>
              <w:t>Сосна обыкновенная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2 - 3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2,0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Кисличная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</w:t>
            </w:r>
            <w:r>
              <w:t>,</w:t>
            </w:r>
            <w:r>
              <w:t>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0,9</w:t>
            </w:r>
          </w:p>
        </w:tc>
      </w:tr>
      <w:tr w:rsidR="0086616A" w:rsidTr="006826E5"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Черничная,</w:t>
            </w:r>
          </w:p>
          <w:p w:rsidR="0086616A" w:rsidRDefault="0086616A" w:rsidP="00B82B2F">
            <w:pPr>
              <w:pStyle w:val="ConsPlusNormal"/>
              <w:contextualSpacing/>
            </w:pPr>
            <w:r>
              <w:t>брусничная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0,8</w:t>
            </w:r>
          </w:p>
        </w:tc>
      </w:tr>
      <w:tr w:rsidR="0086616A" w:rsidTr="006826E5"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  <w:jc w:val="both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Долгомошная, травяно-болотная, сфагновая,</w:t>
            </w:r>
          </w:p>
          <w:p w:rsidR="0086616A" w:rsidRDefault="0086616A" w:rsidP="00B82B2F">
            <w:pPr>
              <w:pStyle w:val="ConsPlusNormal"/>
              <w:contextualSpacing/>
            </w:pPr>
            <w:r>
              <w:t>лишайниковая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2,</w:t>
            </w:r>
            <w: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6A" w:rsidRDefault="0086616A" w:rsidP="00B82B2F">
            <w:pPr>
              <w:pStyle w:val="ConsPlusNormal"/>
              <w:contextualSpacing/>
            </w:pPr>
            <w:r>
              <w:t>0,7</w:t>
            </w:r>
          </w:p>
        </w:tc>
      </w:tr>
    </w:tbl>
    <w:p w:rsidR="00DC5895" w:rsidRPr="000C5080" w:rsidRDefault="00DC5895" w:rsidP="00DC5895">
      <w:pPr>
        <w:pStyle w:val="ConsPlusNormal"/>
        <w:jc w:val="both"/>
        <w:rPr>
          <w:i/>
          <w:color w:val="000000" w:themeColor="text1"/>
        </w:rPr>
      </w:pPr>
      <w:r w:rsidRPr="000C5080">
        <w:rPr>
          <w:i/>
          <w:color w:val="000000" w:themeColor="text1"/>
        </w:rPr>
        <w:t>Примечания:</w:t>
      </w:r>
    </w:p>
    <w:p w:rsidR="00DC5895" w:rsidRPr="000C5080" w:rsidRDefault="00DC5895" w:rsidP="00DC5895">
      <w:pPr>
        <w:pStyle w:val="ConsPlusNormal"/>
        <w:ind w:firstLine="540"/>
        <w:jc w:val="both"/>
        <w:rPr>
          <w:i/>
          <w:color w:val="000000" w:themeColor="text1"/>
        </w:rPr>
      </w:pPr>
      <w:r w:rsidRPr="000C5080">
        <w:rPr>
          <w:i/>
          <w:color w:val="000000" w:themeColor="text1"/>
        </w:rPr>
        <w:t xml:space="preserve">1. Максимальный срок лесовосстановления установлен для всех способов лесовосстановления, кроме </w:t>
      </w:r>
      <w:proofErr w:type="gramStart"/>
      <w:r w:rsidRPr="000C5080">
        <w:rPr>
          <w:i/>
          <w:color w:val="000000" w:themeColor="text1"/>
        </w:rPr>
        <w:t>естественного</w:t>
      </w:r>
      <w:proofErr w:type="gramEnd"/>
      <w:r w:rsidRPr="000C5080">
        <w:rPr>
          <w:i/>
          <w:color w:val="000000" w:themeColor="text1"/>
        </w:rPr>
        <w:t xml:space="preserve"> лесовосстановления вследствие природных процессов.</w:t>
      </w:r>
    </w:p>
    <w:p w:rsidR="001B18E3" w:rsidRPr="00B74BF5" w:rsidRDefault="00DC5895" w:rsidP="0086616A">
      <w:pPr>
        <w:pStyle w:val="ConsPlusNormal"/>
        <w:ind w:firstLine="540"/>
        <w:jc w:val="both"/>
        <w:rPr>
          <w:i/>
          <w:color w:val="000000" w:themeColor="text1"/>
        </w:rPr>
        <w:sectPr w:rsidR="001B18E3" w:rsidRPr="00B74BF5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 w:rsidRPr="000C5080">
        <w:rPr>
          <w:i/>
          <w:color w:val="000000" w:themeColor="text1"/>
        </w:rPr>
        <w:t>2. Количество деревьев прочих пород, кроме главных, не должно превышать 50% от общего количества</w:t>
      </w:r>
      <w:r w:rsidR="0086616A">
        <w:rPr>
          <w:i/>
          <w:color w:val="000000" w:themeColor="text1"/>
        </w:rPr>
        <w:t xml:space="preserve"> деревьев</w:t>
      </w:r>
    </w:p>
    <w:p w:rsidR="00027239" w:rsidRDefault="00027239">
      <w:pPr>
        <w:rPr>
          <w:rFonts w:ascii="Arial" w:hAnsi="Arial" w:cs="Arial"/>
          <w:sz w:val="20"/>
          <w:szCs w:val="20"/>
        </w:rPr>
      </w:pPr>
    </w:p>
    <w:p w:rsidR="003531F3" w:rsidRDefault="003531F3" w:rsidP="007A6913">
      <w:pPr>
        <w:pStyle w:val="ConsPlusNormal"/>
        <w:jc w:val="right"/>
        <w:outlineLvl w:val="1"/>
      </w:pPr>
    </w:p>
    <w:p w:rsidR="003531F3" w:rsidRDefault="003531F3" w:rsidP="007A6913">
      <w:pPr>
        <w:pStyle w:val="ConsPlusNormal"/>
        <w:jc w:val="right"/>
        <w:outlineLvl w:val="1"/>
      </w:pPr>
    </w:p>
    <w:p w:rsidR="003531F3" w:rsidRDefault="003531F3" w:rsidP="007A6913">
      <w:pPr>
        <w:pStyle w:val="ConsPlusNormal"/>
        <w:jc w:val="right"/>
        <w:outlineLvl w:val="1"/>
      </w:pPr>
    </w:p>
    <w:p w:rsidR="003531F3" w:rsidRDefault="003531F3" w:rsidP="007A6913">
      <w:pPr>
        <w:pStyle w:val="ConsPlusNormal"/>
        <w:jc w:val="right"/>
        <w:outlineLvl w:val="1"/>
      </w:pPr>
    </w:p>
    <w:p w:rsidR="00285F86" w:rsidRDefault="00285F86" w:rsidP="007A6913">
      <w:pPr>
        <w:pStyle w:val="ConsPlusNormal"/>
        <w:jc w:val="right"/>
        <w:outlineLvl w:val="1"/>
      </w:pPr>
      <w:r>
        <w:t>Приложение 34</w:t>
      </w:r>
    </w:p>
    <w:p w:rsidR="00285F86" w:rsidRDefault="00285F86">
      <w:pPr>
        <w:pStyle w:val="ConsPlusNormal"/>
        <w:jc w:val="right"/>
      </w:pPr>
      <w:r>
        <w:t>к Правилам лесовосстановления</w:t>
      </w:r>
    </w:p>
    <w:p w:rsidR="00285F86" w:rsidRDefault="00285F86">
      <w:pPr>
        <w:pStyle w:val="ConsPlusNormal"/>
        <w:jc w:val="both"/>
      </w:pPr>
    </w:p>
    <w:p w:rsidR="00285F86" w:rsidRDefault="00285F86">
      <w:pPr>
        <w:pStyle w:val="ConsPlusNormal"/>
        <w:jc w:val="center"/>
      </w:pPr>
      <w:bookmarkStart w:id="0" w:name="Par5652"/>
      <w:bookmarkEnd w:id="0"/>
      <w:r>
        <w:t>ДОПУСТИМЫЕ ЦЕЛЕВЫЕ ДРЕВЕСНЫЕ ПОРОДЫ</w:t>
      </w:r>
      <w:r w:rsidR="002B22AC">
        <w:t xml:space="preserve"> </w:t>
      </w:r>
      <w:r w:rsidR="002B22AC" w:rsidRPr="007A6913">
        <w:t>В ЭКСПЛУАТАЦИОННЫХ ЛЕСАХ</w:t>
      </w:r>
    </w:p>
    <w:p w:rsidR="00285F86" w:rsidRDefault="00285F86">
      <w:pPr>
        <w:pStyle w:val="ConsPlusNormal"/>
        <w:jc w:val="center"/>
      </w:pPr>
      <w:r>
        <w:t>ПО ЛЕСНЫМ РАЙОНАМ ДЛЯ РАЗЛИЧНЫХ ЛЕСОРАСТИТЕЛЬНЫХ УСЛОВИЙ</w:t>
      </w:r>
    </w:p>
    <w:p w:rsidR="00285F86" w:rsidRDefault="00285F8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309"/>
      </w:tblGrid>
      <w:tr w:rsidR="00285F86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6" w:rsidRDefault="00285F86">
            <w:pPr>
              <w:pStyle w:val="ConsPlusNormal"/>
              <w:jc w:val="center"/>
            </w:pPr>
            <w:r>
              <w:t>Группы типов леса или лесорастительных условий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86" w:rsidRDefault="00285F86">
            <w:pPr>
              <w:pStyle w:val="ConsPlusNormal"/>
              <w:jc w:val="center"/>
            </w:pPr>
            <w:r>
              <w:t>Допустимые целевые породы</w:t>
            </w:r>
          </w:p>
        </w:tc>
      </w:tr>
      <w:tr w:rsidR="00B74BF5" w:rsidRPr="007A6913" w:rsidTr="00E02647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2603E4" w:rsidRDefault="002603E4" w:rsidP="002603E4">
            <w:pPr>
              <w:pStyle w:val="ConsPlusNormal"/>
              <w:jc w:val="center"/>
            </w:pPr>
            <w:r w:rsidRPr="002603E4">
              <w:t>Карельский таежный</w:t>
            </w:r>
            <w:r w:rsidR="00B74BF5" w:rsidRPr="002603E4">
              <w:t xml:space="preserve"> лесной район</w:t>
            </w:r>
          </w:p>
        </w:tc>
      </w:tr>
      <w:tr w:rsidR="00B74BF5" w:rsidRPr="007A6913" w:rsidTr="001B5F8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2603E4" w:rsidRDefault="002603E4" w:rsidP="00E00AF5">
            <w:pPr>
              <w:pStyle w:val="ConsPlusNormal"/>
            </w:pPr>
            <w:r w:rsidRPr="002603E4">
              <w:t>Черничная, кисличная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2603E4" w:rsidRDefault="00B74BF5" w:rsidP="002603E4">
            <w:pPr>
              <w:pStyle w:val="ConsPlusNormal"/>
            </w:pPr>
            <w:r w:rsidRPr="002603E4">
              <w:t xml:space="preserve">Сосна, </w:t>
            </w:r>
            <w:r w:rsidR="002603E4" w:rsidRPr="002603E4">
              <w:t>ель</w:t>
            </w:r>
            <w:r w:rsidRPr="002603E4">
              <w:t>, береза, осина</w:t>
            </w:r>
          </w:p>
        </w:tc>
      </w:tr>
      <w:tr w:rsidR="00B74BF5" w:rsidRPr="007A6913" w:rsidTr="001B5F8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2603E4" w:rsidRDefault="002603E4" w:rsidP="00E00AF5">
            <w:pPr>
              <w:pStyle w:val="ConsPlusNormal"/>
            </w:pPr>
            <w:r w:rsidRPr="002603E4">
              <w:t>Долгомошная, травяно-болотная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F5" w:rsidRPr="002603E4" w:rsidRDefault="002603E4" w:rsidP="00E00AF5">
            <w:pPr>
              <w:pStyle w:val="ConsPlusNormal"/>
            </w:pPr>
            <w:r w:rsidRPr="002603E4">
              <w:t>Сосна, ель</w:t>
            </w:r>
            <w:r w:rsidR="00B74BF5" w:rsidRPr="002603E4">
              <w:t>, береза</w:t>
            </w:r>
          </w:p>
        </w:tc>
      </w:tr>
      <w:tr w:rsidR="002603E4" w:rsidRPr="007A6913" w:rsidTr="001B5F8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2603E4">
            <w:pPr>
              <w:pStyle w:val="ConsPlusNormal"/>
            </w:pPr>
            <w:r w:rsidRPr="002603E4">
              <w:t>Брусничная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E00AF5">
            <w:pPr>
              <w:pStyle w:val="ConsPlusNormal"/>
            </w:pPr>
            <w:r w:rsidRPr="002603E4">
              <w:t>Сосна, ель</w:t>
            </w:r>
          </w:p>
        </w:tc>
      </w:tr>
      <w:tr w:rsidR="002603E4" w:rsidRPr="007A6913" w:rsidTr="001B5F8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B82B2F">
            <w:pPr>
              <w:pStyle w:val="ConsPlusNormal"/>
            </w:pPr>
            <w:r w:rsidRPr="002603E4">
              <w:t>Лишайниковая, сфагновая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B82B2F">
            <w:pPr>
              <w:pStyle w:val="ConsPlusNormal"/>
            </w:pPr>
            <w:r w:rsidRPr="002603E4">
              <w:t>Сосна</w:t>
            </w:r>
          </w:p>
        </w:tc>
      </w:tr>
      <w:tr w:rsidR="002603E4" w:rsidRPr="007A6913" w:rsidTr="00BF77D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880D55" w:rsidP="002603E4">
            <w:pPr>
              <w:pStyle w:val="ConsPlusNormal"/>
              <w:jc w:val="center"/>
            </w:pPr>
            <w:r>
              <w:t>Карельский с</w:t>
            </w:r>
            <w:r w:rsidR="002603E4">
              <w:t>еверо-таежный лесной район</w:t>
            </w:r>
          </w:p>
        </w:tc>
      </w:tr>
      <w:tr w:rsidR="002603E4" w:rsidRPr="007A6913" w:rsidTr="001B5F8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DC5895" w:rsidP="00B82B2F">
            <w:pPr>
              <w:pStyle w:val="ConsPlusNormal"/>
            </w:pPr>
            <w:r w:rsidRPr="002603E4">
              <w:t>Черничная, кисличная</w:t>
            </w:r>
            <w:r>
              <w:t>, д</w:t>
            </w:r>
            <w:r w:rsidR="002603E4" w:rsidRPr="002603E4">
              <w:t>олгомошная, травяно-болотная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B82B2F">
            <w:pPr>
              <w:pStyle w:val="ConsPlusNormal"/>
            </w:pPr>
            <w:r w:rsidRPr="002603E4">
              <w:t>Сосна, ель, береза</w:t>
            </w:r>
          </w:p>
        </w:tc>
      </w:tr>
      <w:tr w:rsidR="002603E4" w:rsidRPr="007A6913" w:rsidTr="001B5F8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B82B2F">
            <w:pPr>
              <w:pStyle w:val="ConsPlusNormal"/>
            </w:pPr>
            <w:r w:rsidRPr="002603E4">
              <w:t>Брусничная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B82B2F">
            <w:pPr>
              <w:pStyle w:val="ConsPlusNormal"/>
            </w:pPr>
            <w:r w:rsidRPr="002603E4">
              <w:t>Сосна, ель</w:t>
            </w:r>
          </w:p>
        </w:tc>
      </w:tr>
      <w:tr w:rsidR="002603E4" w:rsidRPr="007A6913" w:rsidTr="001B5F8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B82B2F">
            <w:pPr>
              <w:pStyle w:val="ConsPlusNormal"/>
            </w:pPr>
            <w:r w:rsidRPr="002603E4">
              <w:t>Лишайниковая, сфагновая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E4" w:rsidRPr="002603E4" w:rsidRDefault="002603E4" w:rsidP="00B82B2F">
            <w:pPr>
              <w:pStyle w:val="ConsPlusNormal"/>
            </w:pPr>
            <w:r w:rsidRPr="002603E4">
              <w:t>Сосна</w:t>
            </w:r>
          </w:p>
        </w:tc>
      </w:tr>
    </w:tbl>
    <w:p w:rsidR="00285F86" w:rsidRPr="007A6913" w:rsidRDefault="00285F86" w:rsidP="003109B6">
      <w:pPr>
        <w:pStyle w:val="ConsPlusNormal"/>
        <w:jc w:val="both"/>
      </w:pPr>
    </w:p>
    <w:sectPr w:rsidR="00285F86" w:rsidRPr="007A6913" w:rsidSect="00306C24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19" w:rsidRDefault="005C3A19">
      <w:pPr>
        <w:spacing w:after="0" w:line="240" w:lineRule="auto"/>
      </w:pPr>
      <w:r>
        <w:separator/>
      </w:r>
    </w:p>
  </w:endnote>
  <w:endnote w:type="continuationSeparator" w:id="0">
    <w:p w:rsidR="005C3A19" w:rsidRDefault="005C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87" w:rsidRDefault="00634D8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87" w:rsidRDefault="00634D8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19" w:rsidRDefault="005C3A19">
      <w:pPr>
        <w:spacing w:after="0" w:line="240" w:lineRule="auto"/>
      </w:pPr>
      <w:r>
        <w:separator/>
      </w:r>
    </w:p>
  </w:footnote>
  <w:footnote w:type="continuationSeparator" w:id="0">
    <w:p w:rsidR="005C3A19" w:rsidRDefault="005C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87" w:rsidRDefault="00634D87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D87" w:rsidRDefault="00634D87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E47"/>
    <w:multiLevelType w:val="hybridMultilevel"/>
    <w:tmpl w:val="14E88C0A"/>
    <w:lvl w:ilvl="0" w:tplc="B75CC99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51049"/>
    <w:multiLevelType w:val="hybridMultilevel"/>
    <w:tmpl w:val="56A0A762"/>
    <w:lvl w:ilvl="0" w:tplc="DC7899A8">
      <w:numFmt w:val="bullet"/>
      <w:lvlText w:val=""/>
      <w:lvlJc w:val="left"/>
      <w:pPr>
        <w:ind w:left="1155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AA65F93"/>
    <w:multiLevelType w:val="hybridMultilevel"/>
    <w:tmpl w:val="ED8E04F6"/>
    <w:lvl w:ilvl="0" w:tplc="30F21206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C57B5"/>
    <w:multiLevelType w:val="hybridMultilevel"/>
    <w:tmpl w:val="B8D085D2"/>
    <w:lvl w:ilvl="0" w:tplc="263E9F10">
      <w:numFmt w:val="bullet"/>
      <w:lvlText w:val=""/>
      <w:lvlJc w:val="left"/>
      <w:pPr>
        <w:ind w:left="795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09324A8"/>
    <w:multiLevelType w:val="hybridMultilevel"/>
    <w:tmpl w:val="89841090"/>
    <w:lvl w:ilvl="0" w:tplc="456CC1DC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16231"/>
    <w:multiLevelType w:val="hybridMultilevel"/>
    <w:tmpl w:val="286659E2"/>
    <w:lvl w:ilvl="0" w:tplc="233E54B6">
      <w:numFmt w:val="bullet"/>
      <w:lvlText w:val=""/>
      <w:lvlJc w:val="left"/>
      <w:pPr>
        <w:ind w:left="435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B6560FF"/>
    <w:multiLevelType w:val="hybridMultilevel"/>
    <w:tmpl w:val="AD9A852C"/>
    <w:lvl w:ilvl="0" w:tplc="FCACF86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61E0B"/>
    <w:rsid w:val="00027239"/>
    <w:rsid w:val="000C5080"/>
    <w:rsid w:val="00107787"/>
    <w:rsid w:val="0011633D"/>
    <w:rsid w:val="00155C43"/>
    <w:rsid w:val="00180435"/>
    <w:rsid w:val="001B18E3"/>
    <w:rsid w:val="001B5F85"/>
    <w:rsid w:val="00233AAD"/>
    <w:rsid w:val="00244EB3"/>
    <w:rsid w:val="002603E4"/>
    <w:rsid w:val="00285F86"/>
    <w:rsid w:val="002A6F62"/>
    <w:rsid w:val="002B22AC"/>
    <w:rsid w:val="002C28B2"/>
    <w:rsid w:val="002E1013"/>
    <w:rsid w:val="002F4E50"/>
    <w:rsid w:val="003015F5"/>
    <w:rsid w:val="00306C24"/>
    <w:rsid w:val="003109B6"/>
    <w:rsid w:val="003303BA"/>
    <w:rsid w:val="003346D0"/>
    <w:rsid w:val="003531F3"/>
    <w:rsid w:val="00375CF6"/>
    <w:rsid w:val="00475992"/>
    <w:rsid w:val="004E32A1"/>
    <w:rsid w:val="00560D79"/>
    <w:rsid w:val="005A5CBB"/>
    <w:rsid w:val="005B07A1"/>
    <w:rsid w:val="005C1645"/>
    <w:rsid w:val="005C3A19"/>
    <w:rsid w:val="00634D87"/>
    <w:rsid w:val="00652A74"/>
    <w:rsid w:val="00661E0B"/>
    <w:rsid w:val="0067063E"/>
    <w:rsid w:val="006A4BE7"/>
    <w:rsid w:val="0070309A"/>
    <w:rsid w:val="007A6913"/>
    <w:rsid w:val="007D0AC6"/>
    <w:rsid w:val="00800819"/>
    <w:rsid w:val="00806E90"/>
    <w:rsid w:val="0086616A"/>
    <w:rsid w:val="00880D55"/>
    <w:rsid w:val="008F5DDE"/>
    <w:rsid w:val="008F60FA"/>
    <w:rsid w:val="00907D7F"/>
    <w:rsid w:val="00931C96"/>
    <w:rsid w:val="009871DC"/>
    <w:rsid w:val="009D7F62"/>
    <w:rsid w:val="00A00759"/>
    <w:rsid w:val="00AA6DBF"/>
    <w:rsid w:val="00B271C2"/>
    <w:rsid w:val="00B524BF"/>
    <w:rsid w:val="00B74BF5"/>
    <w:rsid w:val="00BA2237"/>
    <w:rsid w:val="00BC0865"/>
    <w:rsid w:val="00BF40C7"/>
    <w:rsid w:val="00CE7E31"/>
    <w:rsid w:val="00CF35F9"/>
    <w:rsid w:val="00CF6D8E"/>
    <w:rsid w:val="00D06FE6"/>
    <w:rsid w:val="00D578E5"/>
    <w:rsid w:val="00D776BC"/>
    <w:rsid w:val="00D935B9"/>
    <w:rsid w:val="00DC5895"/>
    <w:rsid w:val="00DC5D8F"/>
    <w:rsid w:val="00DD14A0"/>
    <w:rsid w:val="00E00AF5"/>
    <w:rsid w:val="00E10AAC"/>
    <w:rsid w:val="00E118C5"/>
    <w:rsid w:val="00E30418"/>
    <w:rsid w:val="00E6099F"/>
    <w:rsid w:val="00E761D6"/>
    <w:rsid w:val="00EA1602"/>
    <w:rsid w:val="00ED2B09"/>
    <w:rsid w:val="00ED3189"/>
    <w:rsid w:val="00F03E91"/>
    <w:rsid w:val="00F6054A"/>
    <w:rsid w:val="00FE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2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06C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34D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4D87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634D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4D87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1458-379D-4C4C-B6ED-1A6265E7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1209</Words>
  <Characters>6893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России от 29.06.2016 N 375"Об утверждении Правил лесовосстановления"(Зарегистрировано в Минюсте России 15.11.2016 N 44342)</vt:lpstr>
    </vt:vector>
  </TitlesOfParts>
  <Company>КонсультантПлюс Версия 4016.00.05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России от 29.06.2016 N 375"Об утверждении Правил лесовосстановления"(Зарегистрировано в Минюсте России 15.11.2016 N 44342)</dc:title>
  <dc:creator>roman</dc:creator>
  <cp:lastModifiedBy>roman</cp:lastModifiedBy>
  <cp:revision>5</cp:revision>
  <cp:lastPrinted>2019-03-15T12:05:00Z</cp:lastPrinted>
  <dcterms:created xsi:type="dcterms:W3CDTF">2019-03-15T11:14:00Z</dcterms:created>
  <dcterms:modified xsi:type="dcterms:W3CDTF">2019-03-15T12:31:00Z</dcterms:modified>
</cp:coreProperties>
</file>